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144" w:rsidRDefault="004645D8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46"/>
        <w:gridCol w:w="1960"/>
        <w:gridCol w:w="1175"/>
        <w:gridCol w:w="2048"/>
        <w:gridCol w:w="1264"/>
      </w:tblGrid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5F58F4" w:rsidP="001C5967">
            <w:pPr>
              <w:tabs>
                <w:tab w:val="left" w:pos="567"/>
              </w:tabs>
              <w:suppressAutoHyphens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Студијски програм</w:t>
            </w:r>
            <w:r w:rsidR="0060572D" w:rsidRPr="0060572D">
              <w:rPr>
                <w:b/>
                <w:bCs/>
                <w:lang w:eastAsia="en-US"/>
              </w:rPr>
              <w:t xml:space="preserve">: </w:t>
            </w:r>
            <w:r w:rsidRPr="005F58F4">
              <w:rPr>
                <w:bCs/>
                <w:lang w:val="sr-Cyrl-RS" w:eastAsia="en-US"/>
              </w:rPr>
              <w:t>Мастер академске студије п</w:t>
            </w:r>
            <w:r>
              <w:rPr>
                <w:lang w:eastAsia="en-US"/>
              </w:rPr>
              <w:t>едагогије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1C5967">
            <w:pPr>
              <w:tabs>
                <w:tab w:val="left" w:pos="567"/>
              </w:tabs>
              <w:suppressAutoHyphens w:val="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Назив предмета: </w:t>
            </w:r>
            <w:r w:rsidRPr="0060572D">
              <w:rPr>
                <w:lang w:eastAsia="en-US"/>
              </w:rPr>
              <w:t>Медији у предшколском образовању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1C5967">
            <w:pPr>
              <w:tabs>
                <w:tab w:val="left" w:pos="567"/>
              </w:tabs>
              <w:suppressAutoHyphens w:val="0"/>
              <w:rPr>
                <w:rFonts w:ascii="Calibri" w:eastAsia="Calibri" w:hAnsi="Calibri" w:cs="Calibri"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Наставник: </w:t>
            </w:r>
            <w:hyperlink r:id="rId7">
              <w:r w:rsidRPr="0060572D">
                <w:rPr>
                  <w:lang w:eastAsia="en-US"/>
                </w:rPr>
                <w:t>Зорица Ч. Станисављевић Петровић</w:t>
              </w:r>
            </w:hyperlink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1C5967">
            <w:pPr>
              <w:tabs>
                <w:tab w:val="left" w:pos="567"/>
              </w:tabs>
              <w:suppressAutoHyphens w:val="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Статус предмета: </w:t>
            </w:r>
            <w:r w:rsidRPr="0060572D">
              <w:rPr>
                <w:lang w:eastAsia="en-US"/>
              </w:rPr>
              <w:t>Изборни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1C5967">
            <w:pPr>
              <w:tabs>
                <w:tab w:val="left" w:pos="567"/>
              </w:tabs>
              <w:suppressAutoHyphens w:val="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Број ЕСПБ: </w:t>
            </w:r>
            <w:r w:rsidRPr="007224B4">
              <w:rPr>
                <w:bCs/>
                <w:lang w:eastAsia="en-US"/>
              </w:rPr>
              <w:t>4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7224B4">
            <w:pPr>
              <w:tabs>
                <w:tab w:val="left" w:pos="567"/>
              </w:tabs>
              <w:suppressAutoHyphens w:val="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Услов: </w:t>
            </w:r>
            <w:r w:rsidR="007224B4">
              <w:rPr>
                <w:b/>
                <w:bCs/>
                <w:lang w:eastAsia="en-US"/>
              </w:rPr>
              <w:t>/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jc w:val="both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>Циљ предмета</w:t>
            </w:r>
          </w:p>
          <w:p w:rsidR="0060572D" w:rsidRPr="0060572D" w:rsidRDefault="0060572D" w:rsidP="005F58F4">
            <w:pPr>
              <w:tabs>
                <w:tab w:val="left" w:pos="567"/>
              </w:tabs>
              <w:suppressAutoHyphens w:val="0"/>
              <w:jc w:val="both"/>
              <w:rPr>
                <w:lang w:eastAsia="en-US"/>
              </w:rPr>
            </w:pPr>
            <w:r w:rsidRPr="0060572D">
              <w:rPr>
                <w:lang w:eastAsia="en-US"/>
              </w:rPr>
              <w:t>Упознавање студената са потенцијалима и применом медијских технологија у предшколском васпитању и образовању; стицање знања о утицају медијских технологија на дечији развој и промишљање дилема о односу медија и раног детињства, упознавање са медијским средств</w:t>
            </w:r>
            <w:r w:rsidR="000A7C4D">
              <w:rPr>
                <w:lang w:eastAsia="en-US"/>
              </w:rPr>
              <w:t>има и њиховом улогом у васпитно-</w:t>
            </w:r>
            <w:r w:rsidRPr="0060572D">
              <w:rPr>
                <w:lang w:eastAsia="en-US"/>
              </w:rPr>
              <w:t>образовном раду, као и примени савремених медија у документовању дечијег развоја и напредовања; упознавање са улогом нових медија у сарадњи васпитача са родитељима и окружењем.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jc w:val="both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Исход предмета </w:t>
            </w:r>
          </w:p>
          <w:p w:rsidR="0060572D" w:rsidRPr="0060572D" w:rsidRDefault="0060572D" w:rsidP="005F58F4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60572D">
              <w:rPr>
                <w:lang w:eastAsia="en-US"/>
              </w:rPr>
              <w:t>Развијене компетенције за препознавање потенцијала медијских технологија у домену модернизације предшколског васпитања и образовања; стечена знања о ефектима медија на дечији развој и понашање, стечена знања о могућностима примене савремених медијских средстава у васп</w:t>
            </w:r>
            <w:r w:rsidR="000A7C4D">
              <w:rPr>
                <w:lang w:eastAsia="en-US"/>
              </w:rPr>
              <w:t>итно-</w:t>
            </w:r>
            <w:r w:rsidRPr="0060572D">
              <w:rPr>
                <w:lang w:eastAsia="en-US"/>
              </w:rPr>
              <w:t>образовном раду, у процесу документовања и сарадње са родитељима и другим заинтересованим актерима из непосредног окружења, развијена знања и вештине за израду електронског портфолиа</w:t>
            </w:r>
            <w:r w:rsidRPr="0060572D">
              <w:rPr>
                <w:bCs/>
                <w:lang w:eastAsia="en-US"/>
              </w:rPr>
              <w:t>.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>Садржај предмета</w:t>
            </w:r>
          </w:p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i/>
                <w:iCs/>
                <w:lang w:eastAsia="en-US"/>
              </w:rPr>
            </w:pPr>
            <w:r w:rsidRPr="0060572D">
              <w:rPr>
                <w:i/>
                <w:iCs/>
                <w:lang w:eastAsia="en-US"/>
              </w:rPr>
              <w:t>Теоријска настава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Медији као контекст одрастања деце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Улога медија у модернизацији предшколског образовања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Дилеме о односу медији и раног детињства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Медијске технологије и дечији развој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Савремени медији у васпитно-образовном раду предшколских установа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Образовни софтвери намењени деци предшколског узраста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Електронске сликовнице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Едукативне рачунарске игре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 xml:space="preserve">Примена мобилних технологија у учењу 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Васпитачи и медијске технологије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Електронски портфолио у вртићу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Улога нових медија у сарадњи вртића и окружења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Нови медији у сарадњи са родитељима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Компетенције васпитача за примену нових медијских технологија</w:t>
            </w:r>
          </w:p>
          <w:p w:rsidR="0060572D" w:rsidRPr="0060572D" w:rsidRDefault="0060572D" w:rsidP="00946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uppressAutoHyphens w:val="0"/>
              <w:spacing w:after="60"/>
              <w:ind w:left="519"/>
              <w:rPr>
                <w:color w:val="000000"/>
                <w:lang w:eastAsia="en-US"/>
              </w:rPr>
            </w:pPr>
            <w:r w:rsidRPr="0060572D">
              <w:rPr>
                <w:color w:val="000000"/>
                <w:lang w:eastAsia="en-US"/>
              </w:rPr>
              <w:t>Програми за стручно усавршавање васпитача у домену дигиталних компетенција</w:t>
            </w:r>
          </w:p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i/>
                <w:iCs/>
                <w:lang w:eastAsia="en-US"/>
              </w:rPr>
            </w:pPr>
            <w:bookmarkStart w:id="0" w:name="_gjdgxs" w:colFirst="0" w:colLast="0"/>
            <w:bookmarkEnd w:id="0"/>
            <w:r w:rsidRPr="0060572D">
              <w:rPr>
                <w:i/>
                <w:iCs/>
                <w:lang w:eastAsia="en-US"/>
              </w:rPr>
              <w:t xml:space="preserve">Практична настава </w:t>
            </w:r>
          </w:p>
          <w:p w:rsidR="0060572D" w:rsidRPr="0060572D" w:rsidRDefault="0060572D" w:rsidP="005F58F4">
            <w:pPr>
              <w:tabs>
                <w:tab w:val="left" w:pos="567"/>
              </w:tabs>
              <w:suppressAutoHyphens w:val="0"/>
              <w:jc w:val="both"/>
              <w:rPr>
                <w:lang w:eastAsia="en-US"/>
              </w:rPr>
            </w:pPr>
            <w:r w:rsidRPr="0060572D">
              <w:rPr>
                <w:lang w:eastAsia="en-US"/>
              </w:rPr>
              <w:t>Вежбе се реализују кроз презентације резултата истраживања о примени медијских технологија у пракси предшколског васпитања и анализу урађеног електронског потфолиа.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Литература </w:t>
            </w:r>
          </w:p>
          <w:p w:rsidR="0060572D" w:rsidRPr="0060572D" w:rsidRDefault="0060572D" w:rsidP="0060572D">
            <w:pPr>
              <w:pStyle w:val="ListParagraph"/>
              <w:numPr>
                <w:ilvl w:val="0"/>
                <w:numId w:val="2"/>
              </w:numPr>
              <w:suppressAutoHyphens w:val="0"/>
              <w:ind w:left="339" w:hanging="339"/>
              <w:jc w:val="both"/>
              <w:rPr>
                <w:lang w:eastAsia="en-US"/>
              </w:rPr>
            </w:pPr>
            <w:r w:rsidRPr="0060572D">
              <w:rPr>
                <w:lang w:eastAsia="en-US"/>
              </w:rPr>
              <w:t xml:space="preserve">Станисављевић Петровић, З., </w:t>
            </w:r>
            <w:r w:rsidR="000A7C4D">
              <w:rPr>
                <w:lang w:val="sr-Cyrl-RS" w:eastAsia="en-US"/>
              </w:rPr>
              <w:t xml:space="preserve">и </w:t>
            </w:r>
            <w:r w:rsidRPr="0060572D">
              <w:rPr>
                <w:lang w:eastAsia="en-US"/>
              </w:rPr>
              <w:t xml:space="preserve">Павловић, Д. (2017). </w:t>
            </w:r>
            <w:r w:rsidRPr="0060572D">
              <w:rPr>
                <w:i/>
                <w:iCs/>
                <w:lang w:eastAsia="en-US"/>
              </w:rPr>
              <w:t>Нови медији у раном образовању</w:t>
            </w:r>
            <w:r>
              <w:rPr>
                <w:i/>
                <w:iCs/>
                <w:lang w:val="sr-Cyrl-RS" w:eastAsia="en-US"/>
              </w:rPr>
              <w:t xml:space="preserve"> </w:t>
            </w:r>
            <w:r w:rsidRPr="0060572D">
              <w:rPr>
                <w:lang w:eastAsia="en-US"/>
              </w:rPr>
              <w:t>(</w:t>
            </w:r>
            <w:r>
              <w:rPr>
                <w:lang w:val="sr-Cyrl-RS" w:eastAsia="en-US"/>
              </w:rPr>
              <w:t xml:space="preserve">стр. </w:t>
            </w:r>
            <w:r w:rsidRPr="0060572D">
              <w:rPr>
                <w:lang w:eastAsia="en-US"/>
              </w:rPr>
              <w:t>7-150). Ниш: Филозофски факултет.</w:t>
            </w:r>
          </w:p>
          <w:p w:rsidR="0060572D" w:rsidRPr="0060572D" w:rsidRDefault="000A7C4D" w:rsidP="0060572D">
            <w:pPr>
              <w:pStyle w:val="ListParagraph"/>
              <w:numPr>
                <w:ilvl w:val="0"/>
                <w:numId w:val="2"/>
              </w:numPr>
              <w:suppressAutoHyphens w:val="0"/>
              <w:ind w:left="339" w:hanging="339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Breneselovi</w:t>
            </w:r>
            <w:r>
              <w:rPr>
                <w:rFonts w:eastAsia="Calibri"/>
                <w:lang w:val="en-US" w:eastAsia="en-US"/>
              </w:rPr>
              <w:t>ć</w:t>
            </w:r>
            <w:r w:rsidR="0060572D" w:rsidRPr="0060572D">
              <w:rPr>
                <w:rFonts w:eastAsia="Calibri"/>
                <w:lang w:eastAsia="en-US"/>
              </w:rPr>
              <w:t xml:space="preserve">, D. (2021). </w:t>
            </w:r>
            <w:r w:rsidR="0060572D" w:rsidRPr="0060572D">
              <w:rPr>
                <w:rFonts w:eastAsia="Calibri"/>
                <w:lang w:val="sr-Latn-RS" w:eastAsia="en-US"/>
              </w:rPr>
              <w:t>Di</w:t>
            </w:r>
            <w:r w:rsidR="0060572D" w:rsidRPr="0060572D">
              <w:rPr>
                <w:rFonts w:eastAsia="Calibri"/>
                <w:lang w:eastAsia="en-US"/>
              </w:rPr>
              <w:t>gitalne tehnologije u programu predškolskog vaspitanja i obrazovanja: šta nam je okvir normalnosti?. U I., Jeremić, N., Nikolić,</w:t>
            </w:r>
            <w:r w:rsidR="0060572D">
              <w:rPr>
                <w:rFonts w:eastAsia="Calibri"/>
                <w:lang w:val="sr-Cyrl-RS" w:eastAsia="en-US"/>
              </w:rPr>
              <w:t xml:space="preserve"> </w:t>
            </w:r>
            <w:proofErr w:type="spellStart"/>
            <w:r w:rsidR="0060572D">
              <w:rPr>
                <w:rFonts w:eastAsia="Calibri"/>
                <w:lang w:val="en-US" w:eastAsia="en-US"/>
              </w:rPr>
              <w:t>i</w:t>
            </w:r>
            <w:proofErr w:type="spellEnd"/>
            <w:r w:rsidR="0060572D" w:rsidRPr="0060572D">
              <w:rPr>
                <w:rFonts w:eastAsia="Calibri"/>
                <w:lang w:eastAsia="en-US"/>
              </w:rPr>
              <w:t xml:space="preserve"> N.</w:t>
            </w:r>
            <w:r>
              <w:rPr>
                <w:rFonts w:eastAsia="Calibri"/>
                <w:lang w:eastAsia="en-US"/>
              </w:rPr>
              <w:t xml:space="preserve"> </w:t>
            </w:r>
            <w:r w:rsidR="0060572D">
              <w:rPr>
                <w:rFonts w:eastAsia="Calibri"/>
                <w:lang w:eastAsia="en-US"/>
              </w:rPr>
              <w:t>Koruga (Ur.</w:t>
            </w:r>
            <w:r w:rsidR="0060572D" w:rsidRPr="0060572D">
              <w:rPr>
                <w:rFonts w:eastAsia="Calibri"/>
                <w:lang w:eastAsia="en-US"/>
              </w:rPr>
              <w:t>)</w:t>
            </w:r>
            <w:r w:rsidR="0060572D">
              <w:rPr>
                <w:rFonts w:eastAsia="Calibri"/>
                <w:lang w:eastAsia="en-US"/>
              </w:rPr>
              <w:t xml:space="preserve">, </w:t>
            </w:r>
            <w:r w:rsidR="0060572D" w:rsidRPr="0060572D">
              <w:rPr>
                <w:rFonts w:eastAsia="Calibri"/>
                <w:i/>
                <w:iCs/>
                <w:lang w:eastAsia="en-US"/>
              </w:rPr>
              <w:t>Vaspitanje i obrazovanje u digitalnom okruženju</w:t>
            </w:r>
            <w:r w:rsidR="0060572D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="0060572D" w:rsidRPr="0060572D">
              <w:rPr>
                <w:rFonts w:eastAsia="Calibri"/>
                <w:lang w:eastAsia="en-US"/>
              </w:rPr>
              <w:t>(</w:t>
            </w:r>
            <w:r w:rsidR="0060572D">
              <w:rPr>
                <w:rFonts w:eastAsia="Calibri"/>
                <w:lang w:eastAsia="en-US"/>
              </w:rPr>
              <w:t xml:space="preserve">str. </w:t>
            </w:r>
            <w:r w:rsidR="0060572D" w:rsidRPr="0060572D">
              <w:rPr>
                <w:rFonts w:eastAsia="Calibri"/>
                <w:lang w:eastAsia="en-US"/>
              </w:rPr>
              <w:t xml:space="preserve">37-43). Filozofski fakultet u Beogradu. </w:t>
            </w:r>
          </w:p>
          <w:p w:rsidR="0060572D" w:rsidRPr="0060572D" w:rsidRDefault="0060572D" w:rsidP="0060572D">
            <w:pPr>
              <w:pStyle w:val="ListParagraph"/>
              <w:numPr>
                <w:ilvl w:val="0"/>
                <w:numId w:val="2"/>
              </w:numPr>
              <w:suppressAutoHyphens w:val="0"/>
              <w:ind w:left="339" w:hanging="339"/>
              <w:jc w:val="both"/>
              <w:rPr>
                <w:lang w:eastAsia="en-US"/>
              </w:rPr>
            </w:pPr>
            <w:r w:rsidRPr="0060572D">
              <w:rPr>
                <w:lang w:eastAsia="en-US"/>
              </w:rPr>
              <w:t xml:space="preserve">Кузмановић, Д., Златаровић, В., Анђелковић, Н., </w:t>
            </w:r>
            <w:r w:rsidR="000A7C4D">
              <w:rPr>
                <w:lang w:val="sr-Cyrl-RS" w:eastAsia="en-US"/>
              </w:rPr>
              <w:t>и</w:t>
            </w:r>
            <w:r w:rsidRPr="0060572D">
              <w:rPr>
                <w:lang w:eastAsia="en-US"/>
              </w:rPr>
              <w:t xml:space="preserve"> Жунић-Цицварић, Ј. (2019). </w:t>
            </w:r>
            <w:r w:rsidRPr="0060572D">
              <w:rPr>
                <w:i/>
                <w:lang w:eastAsia="en-US"/>
              </w:rPr>
              <w:t>Деца у дигиталном добу–водич за безбедно и конструктивно коришћење дигиталне технологије и интернета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lang w:val="sr-Cyrl-RS" w:eastAsia="en-US"/>
              </w:rPr>
              <w:t xml:space="preserve">(стр. </w:t>
            </w:r>
            <w:r w:rsidRPr="0060572D">
              <w:rPr>
                <w:lang w:eastAsia="en-US"/>
              </w:rPr>
              <w:t>15-38</w:t>
            </w:r>
            <w:r>
              <w:rPr>
                <w:lang w:val="sr-Cyrl-RS" w:eastAsia="en-US"/>
              </w:rPr>
              <w:t>)</w:t>
            </w:r>
            <w:r w:rsidRPr="0060572D">
              <w:rPr>
                <w:lang w:eastAsia="en-US"/>
              </w:rPr>
              <w:t xml:space="preserve">. Ужице: Ужички центар за права детета. </w:t>
            </w:r>
          </w:p>
          <w:p w:rsidR="0060572D" w:rsidRPr="0060572D" w:rsidRDefault="0060572D" w:rsidP="0060572D">
            <w:pPr>
              <w:pStyle w:val="ListParagraph"/>
              <w:numPr>
                <w:ilvl w:val="0"/>
                <w:numId w:val="2"/>
              </w:numPr>
              <w:suppressAutoHyphens w:val="0"/>
              <w:ind w:left="339" w:hanging="339"/>
              <w:jc w:val="both"/>
              <w:rPr>
                <w:rFonts w:eastAsia="Calibri"/>
                <w:lang w:eastAsia="en-US"/>
              </w:rPr>
            </w:pPr>
            <w:r w:rsidRPr="0060572D">
              <w:rPr>
                <w:rFonts w:eastAsia="Calibri"/>
                <w:lang w:eastAsia="en-US"/>
              </w:rPr>
              <w:t xml:space="preserve">Knauf, H., &amp; Lepold, M. (2021). The children’s voice–how do children participate in analog and digital portfolios?. </w:t>
            </w:r>
            <w:r w:rsidRPr="0060572D">
              <w:rPr>
                <w:rFonts w:eastAsia="Calibri"/>
                <w:i/>
                <w:iCs/>
                <w:lang w:eastAsia="en-US"/>
              </w:rPr>
              <w:t>European Early Childhood Education Research Journal</w:t>
            </w:r>
            <w:r w:rsidRPr="0060572D">
              <w:rPr>
                <w:rFonts w:eastAsia="Calibri"/>
                <w:lang w:eastAsia="en-US"/>
              </w:rPr>
              <w:t xml:space="preserve">, </w:t>
            </w:r>
            <w:r w:rsidRPr="0060572D">
              <w:rPr>
                <w:rFonts w:eastAsia="Calibri"/>
                <w:i/>
                <w:iCs/>
                <w:lang w:eastAsia="en-US"/>
              </w:rPr>
              <w:t>29</w:t>
            </w:r>
            <w:r w:rsidRPr="0060572D">
              <w:rPr>
                <w:rFonts w:eastAsia="Calibri"/>
                <w:lang w:eastAsia="en-US"/>
              </w:rPr>
              <w:t>(5), 669-682.</w:t>
            </w:r>
          </w:p>
          <w:p w:rsidR="0060572D" w:rsidRPr="0060572D" w:rsidRDefault="0060572D" w:rsidP="0060572D">
            <w:pPr>
              <w:pStyle w:val="ListParagraph"/>
              <w:numPr>
                <w:ilvl w:val="0"/>
                <w:numId w:val="2"/>
              </w:numPr>
              <w:suppressAutoHyphens w:val="0"/>
              <w:ind w:left="339" w:hanging="339"/>
              <w:jc w:val="both"/>
              <w:rPr>
                <w:lang w:eastAsia="en-US"/>
              </w:rPr>
            </w:pPr>
            <w:r w:rsidRPr="0060572D">
              <w:rPr>
                <w:lang w:eastAsia="en-US"/>
              </w:rPr>
              <w:t xml:space="preserve">Rogulj, E., </w:t>
            </w:r>
            <w:proofErr w:type="spellStart"/>
            <w:r w:rsidR="000A7C4D">
              <w:rPr>
                <w:lang w:val="en-US" w:eastAsia="en-US"/>
              </w:rPr>
              <w:t>i</w:t>
            </w:r>
            <w:proofErr w:type="spellEnd"/>
            <w:r w:rsidR="000A7C4D">
              <w:rPr>
                <w:lang w:val="en-US" w:eastAsia="en-US"/>
              </w:rPr>
              <w:t xml:space="preserve"> </w:t>
            </w:r>
            <w:bookmarkStart w:id="1" w:name="_GoBack"/>
            <w:bookmarkEnd w:id="1"/>
            <w:r w:rsidRPr="0060572D">
              <w:rPr>
                <w:lang w:eastAsia="en-US"/>
              </w:rPr>
              <w:t>Tokić, A. (2025). Uključenost informacijsko i komunikacijske tehnologije u odrastanje djece rane i predškolske dobi</w:t>
            </w:r>
            <w:r>
              <w:rPr>
                <w:lang w:val="sr-Cyrl-RS" w:eastAsia="en-US"/>
              </w:rPr>
              <w:t xml:space="preserve">. </w:t>
            </w:r>
            <w:r>
              <w:rPr>
                <w:lang w:val="en-US" w:eastAsia="en-US"/>
              </w:rPr>
              <w:t xml:space="preserve">U </w:t>
            </w:r>
            <w:r w:rsidRPr="0060572D">
              <w:rPr>
                <w:lang w:eastAsia="en-US"/>
              </w:rPr>
              <w:t>L</w:t>
            </w:r>
            <w:r>
              <w:rPr>
                <w:lang w:eastAsia="en-US"/>
              </w:rPr>
              <w:t>.,</w:t>
            </w:r>
            <w:r w:rsidRPr="0060572D">
              <w:rPr>
                <w:lang w:eastAsia="en-US"/>
              </w:rPr>
              <w:t xml:space="preserve"> Pehar, </w:t>
            </w:r>
            <w:r>
              <w:rPr>
                <w:lang w:eastAsia="en-US"/>
              </w:rPr>
              <w:t xml:space="preserve">I., </w:t>
            </w:r>
            <w:r w:rsidRPr="0060572D">
              <w:rPr>
                <w:lang w:eastAsia="en-US"/>
              </w:rPr>
              <w:t xml:space="preserve">Sivrić, </w:t>
            </w:r>
            <w:r>
              <w:rPr>
                <w:lang w:eastAsia="en-US"/>
              </w:rPr>
              <w:t xml:space="preserve">i S., </w:t>
            </w:r>
            <w:r w:rsidRPr="0060572D">
              <w:rPr>
                <w:lang w:eastAsia="en-US"/>
              </w:rPr>
              <w:t>Šušnjara</w:t>
            </w:r>
            <w:r>
              <w:rPr>
                <w:lang w:eastAsia="en-US"/>
              </w:rPr>
              <w:t xml:space="preserve"> (U</w:t>
            </w:r>
            <w:r w:rsidRPr="0060572D">
              <w:rPr>
                <w:lang w:eastAsia="en-US"/>
              </w:rPr>
              <w:t>r.),</w:t>
            </w:r>
            <w:r w:rsidRPr="0060572D">
              <w:rPr>
                <w:i/>
                <w:lang w:eastAsia="en-US"/>
              </w:rPr>
              <w:t xml:space="preserve"> Pedagogija – tradicija i suvremenost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>(</w:t>
            </w:r>
            <w:r w:rsidRPr="0060572D">
              <w:rPr>
                <w:lang w:eastAsia="en-US"/>
              </w:rPr>
              <w:t>str.</w:t>
            </w:r>
            <w:r>
              <w:rPr>
                <w:lang w:eastAsia="en-US"/>
              </w:rPr>
              <w:t xml:space="preserve"> </w:t>
            </w:r>
            <w:r w:rsidRPr="0060572D">
              <w:rPr>
                <w:lang w:eastAsia="en-US"/>
              </w:rPr>
              <w:t>199-213</w:t>
            </w:r>
            <w:r>
              <w:rPr>
                <w:lang w:eastAsia="en-US"/>
              </w:rPr>
              <w:t>)</w:t>
            </w:r>
            <w:r w:rsidRPr="0060572D">
              <w:rPr>
                <w:lang w:eastAsia="en-US"/>
              </w:rPr>
              <w:t>. Sarajevo: Filozofski fakultet Univerz</w:t>
            </w:r>
            <w:r>
              <w:rPr>
                <w:lang w:eastAsia="en-US"/>
              </w:rPr>
              <w:t>iteta u Sarajevu.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rFonts w:ascii="Calibri" w:eastAsia="Calibri" w:hAnsi="Calibri" w:cs="Calibri"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Број часова  активне наставе 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>Теоријска настава: 2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>Практична настава: 1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8F3" w:rsidRDefault="0060572D" w:rsidP="00D568FC">
            <w:pPr>
              <w:tabs>
                <w:tab w:val="left" w:pos="567"/>
              </w:tabs>
              <w:suppressAutoHyphens w:val="0"/>
              <w:spacing w:after="60"/>
              <w:jc w:val="both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Методе извођења наставе: </w:t>
            </w:r>
          </w:p>
          <w:p w:rsidR="0060572D" w:rsidRPr="0060572D" w:rsidRDefault="0060572D" w:rsidP="008778F3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60572D">
              <w:rPr>
                <w:lang w:eastAsia="en-US"/>
              </w:rPr>
              <w:t xml:space="preserve">Интерактивни приступ, дискусије и дебате, презентација и анализа истраживања из литературе и семинарских </w:t>
            </w:r>
            <w:r w:rsidRPr="0060572D">
              <w:rPr>
                <w:lang w:eastAsia="en-US"/>
              </w:rPr>
              <w:lastRenderedPageBreak/>
              <w:t>радова.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60572D">
            <w:pPr>
              <w:tabs>
                <w:tab w:val="left" w:pos="567"/>
              </w:tabs>
              <w:suppressAutoHyphens w:val="0"/>
              <w:spacing w:after="6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lastRenderedPageBreak/>
              <w:t>Оцена  знања (максимални број поена 100)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  <w:r w:rsidRPr="0060572D">
              <w:rPr>
                <w:lang w:eastAsia="en-US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/>
                <w:bCs/>
                <w:lang w:eastAsia="en-US"/>
              </w:rPr>
            </w:pPr>
            <w:r w:rsidRPr="0060572D">
              <w:rPr>
                <w:b/>
                <w:bCs/>
                <w:lang w:eastAsia="en-US"/>
              </w:rPr>
              <w:t xml:space="preserve">Завршни испит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  <w:r w:rsidRPr="0060572D">
              <w:rPr>
                <w:lang w:eastAsia="en-US"/>
              </w:rPr>
              <w:t>поена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  <w:r w:rsidRPr="0060572D">
              <w:rPr>
                <w:lang w:eastAsia="en-U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Cs/>
                <w:iCs/>
                <w:lang w:eastAsia="en-US"/>
              </w:rPr>
            </w:pPr>
            <w:r w:rsidRPr="0060572D">
              <w:rPr>
                <w:bCs/>
                <w:iCs/>
                <w:lang w:eastAsia="en-US"/>
              </w:rPr>
              <w:t>5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  <w:r w:rsidRPr="0060572D">
              <w:rPr>
                <w:lang w:eastAsia="en-US"/>
              </w:rPr>
              <w:t>писмени испит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iCs/>
                <w:lang w:eastAsia="en-US"/>
              </w:rPr>
            </w:pPr>
            <w:r w:rsidRPr="0060572D">
              <w:rPr>
                <w:iCs/>
                <w:lang w:eastAsia="en-US"/>
              </w:rPr>
              <w:t>50</w:t>
            </w: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  <w:r w:rsidRPr="0060572D">
              <w:rPr>
                <w:lang w:eastAsia="en-U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Cs/>
                <w:iCs/>
                <w:lang w:eastAsia="en-US"/>
              </w:rPr>
            </w:pPr>
            <w:r w:rsidRPr="0060572D">
              <w:rPr>
                <w:bCs/>
                <w:iCs/>
                <w:lang w:eastAsia="en-US"/>
              </w:rPr>
              <w:t>15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i/>
                <w:iCs/>
                <w:lang w:eastAsia="en-US"/>
              </w:rPr>
            </w:pP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  <w:r w:rsidRPr="0060572D">
              <w:rPr>
                <w:lang w:eastAsia="en-U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Cs/>
                <w:iCs/>
                <w:lang w:eastAsia="en-US"/>
              </w:rPr>
            </w:pPr>
            <w:r w:rsidRPr="0060572D">
              <w:rPr>
                <w:bCs/>
                <w:iCs/>
                <w:lang w:eastAsia="en-U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i/>
                <w:i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i/>
                <w:iCs/>
                <w:lang w:eastAsia="en-US"/>
              </w:rPr>
            </w:pPr>
          </w:p>
        </w:tc>
      </w:tr>
      <w:tr w:rsidR="0060572D" w:rsidRPr="0060572D" w:rsidTr="00EF73B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lang w:eastAsia="en-US"/>
              </w:rPr>
            </w:pPr>
            <w:r w:rsidRPr="0060572D">
              <w:rPr>
                <w:lang w:eastAsia="en-U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Cs/>
                <w:lang w:eastAsia="en-US"/>
              </w:rPr>
            </w:pPr>
            <w:r w:rsidRPr="0060572D">
              <w:rPr>
                <w:bCs/>
                <w:lang w:eastAsia="en-US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2D" w:rsidRPr="0060572D" w:rsidRDefault="0060572D" w:rsidP="00081989">
            <w:pPr>
              <w:tabs>
                <w:tab w:val="left" w:pos="567"/>
              </w:tabs>
              <w:suppressAutoHyphens w:val="0"/>
              <w:rPr>
                <w:b/>
                <w:bCs/>
                <w:i/>
                <w:iCs/>
                <w:lang w:eastAsia="en-US"/>
              </w:rPr>
            </w:pPr>
          </w:p>
        </w:tc>
      </w:tr>
    </w:tbl>
    <w:p w:rsidR="00052144" w:rsidRDefault="00052144">
      <w:pPr>
        <w:jc w:val="center"/>
        <w:rPr>
          <w:bCs/>
        </w:rPr>
      </w:pPr>
    </w:p>
    <w:sectPr w:rsidR="00052144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6EA" w:rsidRDefault="00C736EA">
      <w:r>
        <w:separator/>
      </w:r>
    </w:p>
  </w:endnote>
  <w:endnote w:type="continuationSeparator" w:id="0">
    <w:p w:rsidR="00C736EA" w:rsidRDefault="00C73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144" w:rsidRDefault="004645D8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6EA" w:rsidRDefault="00C736EA">
      <w:r>
        <w:separator/>
      </w:r>
    </w:p>
  </w:footnote>
  <w:footnote w:type="continuationSeparator" w:id="0">
    <w:p w:rsidR="00C736EA" w:rsidRDefault="00C73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144" w:rsidRDefault="00052144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52144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52144" w:rsidRDefault="004645D8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052144" w:rsidRDefault="004645D8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052144" w:rsidRDefault="004645D8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52144" w:rsidRDefault="004645D8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52144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52144" w:rsidRDefault="00052144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052144" w:rsidRDefault="004645D8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52144" w:rsidRDefault="00052144">
          <w:pPr>
            <w:pStyle w:val="Header"/>
            <w:jc w:val="right"/>
          </w:pPr>
        </w:p>
      </w:tc>
    </w:tr>
    <w:tr w:rsidR="00052144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52144" w:rsidRDefault="00052144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052144" w:rsidRDefault="004645D8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52144" w:rsidRDefault="00052144">
          <w:pPr>
            <w:pStyle w:val="Header"/>
            <w:jc w:val="right"/>
          </w:pPr>
        </w:p>
      </w:tc>
    </w:tr>
  </w:tbl>
  <w:p w:rsidR="00052144" w:rsidRDefault="0005214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E552A"/>
    <w:multiLevelType w:val="multilevel"/>
    <w:tmpl w:val="092C3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87DC0"/>
    <w:multiLevelType w:val="hybridMultilevel"/>
    <w:tmpl w:val="22C2B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144"/>
    <w:rsid w:val="00052144"/>
    <w:rsid w:val="00081989"/>
    <w:rsid w:val="000A7C4D"/>
    <w:rsid w:val="001C5967"/>
    <w:rsid w:val="00373F44"/>
    <w:rsid w:val="004645D8"/>
    <w:rsid w:val="005F58F4"/>
    <w:rsid w:val="0060572D"/>
    <w:rsid w:val="007224B4"/>
    <w:rsid w:val="008778F3"/>
    <w:rsid w:val="008A679A"/>
    <w:rsid w:val="00946B6A"/>
    <w:rsid w:val="009D5C90"/>
    <w:rsid w:val="00C736EA"/>
    <w:rsid w:val="00CD0DA7"/>
    <w:rsid w:val="00D568FC"/>
    <w:rsid w:val="00FB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EDCDC"/>
  <w15:docId w15:val="{38C8F60F-C587-4763-BA0D-CE3D3E55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5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../../Tabele%20standarda%209/Tabela%209.1.%20Naucne%20strucne%20i%20umetnicke%20kvalifikacije%20nastavnika/Zorica%20Stanisavljevic%20Petrovic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18</cp:revision>
  <cp:lastPrinted>2008-06-10T11:57:00Z</cp:lastPrinted>
  <dcterms:created xsi:type="dcterms:W3CDTF">2021-10-28T09:13:00Z</dcterms:created>
  <dcterms:modified xsi:type="dcterms:W3CDTF">2026-07-07T07:27:00Z</dcterms:modified>
  <dc:language>en-US</dc:language>
</cp:coreProperties>
</file>